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r>
        <w:rPr>
          <w:b/>
          <w:sz w:val="28"/>
        </w:rPr>
        <w:t>Mlýnská 333/8 byt 1</w:t>
      </w:r>
    </w:p>
    <w:p>
      <w:pPr>
        <w:spacing w:after="0"/>
        <w:ind w:left="-57"/>
      </w:pPr>
      <w:r>
        <w:t xml:space="preserve">Podlaží. 2.NP </w:t>
      </w:r>
      <w:r>
        <w:tab/>
        <w:t xml:space="preserve">                </w:t>
      </w:r>
      <w:r>
        <w:tab/>
        <w:t>Velikost 2+1</w:t>
      </w:r>
      <w:r>
        <w:tab/>
      </w:r>
      <w:r>
        <w:tab/>
        <w:t xml:space="preserve">          </w:t>
      </w:r>
      <w:r>
        <w:tab/>
        <w:t xml:space="preserve">Plocha bytu cca 53  m2 </w:t>
      </w:r>
    </w:p>
    <w:p>
      <w:pPr>
        <w:spacing w:after="0"/>
        <w:ind w:left="-57"/>
      </w:pPr>
      <w:r>
        <w:t xml:space="preserve">Památkově chráněno NE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>Katastrální území Trnitá</w:t>
      </w:r>
      <w:r>
        <w:tab/>
        <w:t xml:space="preserve">   </w:t>
      </w:r>
      <w:r>
        <w:tab/>
      </w:r>
      <w:r>
        <w:tab/>
        <w:t xml:space="preserve">.                 </w:t>
      </w:r>
      <w:r>
        <w:tab/>
        <w:t xml:space="preserve">Parcelní číslo 1150/1 </w:t>
      </w:r>
    </w:p>
    <w:p>
      <w:pPr>
        <w:spacing w:after="0"/>
        <w:ind w:left="-57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700 000 Kč</w:t>
      </w:r>
    </w:p>
    <w:p>
      <w:pPr>
        <w:spacing w:after="0"/>
        <w:ind w:left="-57"/>
      </w:pPr>
    </w:p>
    <w:p>
      <w:pPr>
        <w:spacing w:after="0"/>
        <w:ind w:left="-57"/>
        <w:jc w:val="both"/>
      </w:pPr>
      <w:bookmarkStart w:id="0" w:name="_GoBack"/>
      <w:bookmarkEnd w:id="0"/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Prověřit vlhkost obvodových stěn, případně navrhnout sanační opatření.</w:t>
      </w:r>
    </w:p>
    <w:p>
      <w:pPr>
        <w:pStyle w:val="Bezmezer"/>
        <w:numPr>
          <w:ilvl w:val="0"/>
          <w:numId w:val="4"/>
        </w:numPr>
      </w:pPr>
      <w:r>
        <w:t>Možnost povrchových oprav bez generální rekonstrukce.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</w:t>
      </w:r>
      <w:r>
        <w:t xml:space="preserve">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 Případně doplnění chybějících dveří a zárubní.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 xml:space="preserve">Kuchyně komplet nová, dle potřeby dispozičně upravit. Samostatně stojící sporák, elektrický. </w:t>
      </w:r>
      <w:r>
        <w:t>Bez dodávky kuchyňské linky</w:t>
      </w:r>
      <w:r>
        <w:t xml:space="preserve"> 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lastRenderedPageBreak/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4A423-CE83-4939-B176-3EEE9747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1732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18</cp:revision>
  <cp:lastPrinted>2016-12-15T07:03:00Z</cp:lastPrinted>
  <dcterms:created xsi:type="dcterms:W3CDTF">2020-11-24T08:19:00Z</dcterms:created>
  <dcterms:modified xsi:type="dcterms:W3CDTF">2021-03-15T14:28:00Z</dcterms:modified>
</cp:coreProperties>
</file>